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5F" w:rsidRDefault="00FE765F" w:rsidP="00FE765F">
      <w:pPr>
        <w:spacing w:line="48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Adsorption </w:t>
      </w:r>
      <w:proofErr w:type="gramStart"/>
      <w:r>
        <w:rPr>
          <w:b/>
          <w:sz w:val="28"/>
          <w:szCs w:val="20"/>
        </w:rPr>
        <w:t>Of</w:t>
      </w:r>
      <w:proofErr w:type="gramEnd"/>
      <w:r>
        <w:rPr>
          <w:b/>
          <w:sz w:val="28"/>
          <w:szCs w:val="20"/>
        </w:rPr>
        <w:t xml:space="preserve"> Dye Acid Yellow 2GLN From Its Aqueous Solution Using Two Different Samples Of Activated Carbon By Static Batch Method</w:t>
      </w:r>
    </w:p>
    <w:p w:rsidR="00FE765F" w:rsidRDefault="00FE765F" w:rsidP="00FE765F">
      <w:pPr>
        <w:spacing w:line="480" w:lineRule="auto"/>
        <w:jc w:val="center"/>
        <w:rPr>
          <w:b/>
          <w:szCs w:val="20"/>
        </w:rPr>
      </w:pPr>
    </w:p>
    <w:p w:rsidR="00FE765F" w:rsidRDefault="00FE765F" w:rsidP="00FE765F">
      <w:pPr>
        <w:spacing w:line="480" w:lineRule="auto"/>
        <w:jc w:val="center"/>
        <w:rPr>
          <w:b/>
          <w:szCs w:val="20"/>
        </w:rPr>
      </w:pPr>
      <w:r>
        <w:rPr>
          <w:b/>
          <w:szCs w:val="20"/>
        </w:rPr>
        <w:t>RITA KANT</w:t>
      </w:r>
    </w:p>
    <w:p w:rsidR="00FE765F" w:rsidRDefault="00FE765F" w:rsidP="00FE765F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University Institute of Fashion Technology, </w:t>
      </w:r>
    </w:p>
    <w:p w:rsidR="00FE765F" w:rsidRDefault="00FE765F" w:rsidP="00FE765F">
      <w:pPr>
        <w:spacing w:line="480" w:lineRule="auto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Panjab</w:t>
      </w:r>
      <w:proofErr w:type="spellEnd"/>
      <w:r>
        <w:rPr>
          <w:sz w:val="20"/>
          <w:szCs w:val="20"/>
        </w:rPr>
        <w:t xml:space="preserve"> University, Chandigarh 160014, India.</w:t>
      </w:r>
      <w:proofErr w:type="gramEnd"/>
      <w:r>
        <w:rPr>
          <w:sz w:val="20"/>
          <w:szCs w:val="20"/>
        </w:rPr>
        <w:t xml:space="preserve"> </w:t>
      </w:r>
    </w:p>
    <w:p w:rsidR="00FE765F" w:rsidRDefault="00FE765F" w:rsidP="00FE765F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4" w:history="1">
        <w:r>
          <w:rPr>
            <w:rStyle w:val="Hyperlink"/>
            <w:sz w:val="20"/>
            <w:szCs w:val="20"/>
          </w:rPr>
          <w:t>kaushikrita@rocketmail.com</w:t>
        </w:r>
      </w:hyperlink>
    </w:p>
    <w:p w:rsidR="00FE765F" w:rsidRDefault="00FE765F" w:rsidP="00FE765F">
      <w:pPr>
        <w:spacing w:line="480" w:lineRule="auto"/>
        <w:jc w:val="both"/>
        <w:rPr>
          <w:b/>
          <w:sz w:val="20"/>
          <w:szCs w:val="20"/>
        </w:rPr>
      </w:pPr>
    </w:p>
    <w:p w:rsidR="00FE765F" w:rsidRDefault="00FE765F" w:rsidP="00FE765F">
      <w:pPr>
        <w:spacing w:line="480" w:lineRule="auto"/>
        <w:jc w:val="both"/>
        <w:rPr>
          <w:sz w:val="22"/>
          <w:szCs w:val="20"/>
        </w:rPr>
      </w:pPr>
      <w:r>
        <w:rPr>
          <w:b/>
          <w:sz w:val="22"/>
          <w:szCs w:val="20"/>
        </w:rPr>
        <w:t>ABSTRACT</w:t>
      </w:r>
    </w:p>
    <w:p w:rsidR="00FE765F" w:rsidRDefault="00FE765F" w:rsidP="00FE765F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Removal of dye Acid Yellow </w:t>
      </w:r>
      <w:proofErr w:type="gramStart"/>
      <w:r>
        <w:rPr>
          <w:sz w:val="20"/>
          <w:szCs w:val="20"/>
        </w:rPr>
        <w:t>2GLN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using</w:t>
      </w:r>
      <w:proofErr w:type="gramEnd"/>
      <w:r>
        <w:rPr>
          <w:sz w:val="20"/>
          <w:szCs w:val="20"/>
        </w:rPr>
        <w:t xml:space="preserve"> two different samples of activated carbon by static batch method was studied. Experimental data on optical density of blank solutions of different concentrations ranging from 10 to 100mg/L and optical density of solutions after adsorption on activated carbon samples were taken and analyzed. Calibration curves were plotted and the amount of dye </w:t>
      </w:r>
      <w:proofErr w:type="spellStart"/>
      <w:r>
        <w:rPr>
          <w:sz w:val="20"/>
          <w:szCs w:val="20"/>
        </w:rPr>
        <w:t>q</w:t>
      </w:r>
      <w:r>
        <w:rPr>
          <w:sz w:val="20"/>
          <w:szCs w:val="20"/>
          <w:vertAlign w:val="subscript"/>
        </w:rPr>
        <w:t>e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adsorbed was calculated. The data was fitted to Polynomial, Langmuir and </w:t>
      </w:r>
      <w:proofErr w:type="spellStart"/>
      <w:r>
        <w:rPr>
          <w:sz w:val="20"/>
          <w:szCs w:val="20"/>
        </w:rPr>
        <w:t>Freundlich</w:t>
      </w:r>
      <w:proofErr w:type="spellEnd"/>
      <w:r>
        <w:rPr>
          <w:sz w:val="20"/>
          <w:szCs w:val="20"/>
        </w:rPr>
        <w:t xml:space="preserve"> isotherms for two different carbon samples and different concentration and pH values. Constants were calculated from the slope and intercept values of the isotherms. Coefficient of correlation 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and Standard Deviation SD were also noted. The data fitted well to the isotherms. Carbon sample C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showed higher potential to </w:t>
      </w:r>
      <w:proofErr w:type="spellStart"/>
      <w:r>
        <w:rPr>
          <w:sz w:val="20"/>
          <w:szCs w:val="20"/>
        </w:rPr>
        <w:t>adsorb</w:t>
      </w:r>
      <w:proofErr w:type="spellEnd"/>
      <w:r>
        <w:rPr>
          <w:sz w:val="20"/>
          <w:szCs w:val="20"/>
        </w:rPr>
        <w:t xml:space="preserve"> all the dye. Adsorption was higher at lower concentrations of the solution. Carbon sample 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showed better adsorption in acidic pH as compared to in alkaline </w:t>
      </w:r>
      <w:proofErr w:type="spellStart"/>
      <w:r>
        <w:rPr>
          <w:sz w:val="20"/>
          <w:szCs w:val="20"/>
        </w:rPr>
        <w:t>pH.</w:t>
      </w:r>
      <w:proofErr w:type="spellEnd"/>
      <w:r>
        <w:rPr>
          <w:sz w:val="20"/>
          <w:szCs w:val="20"/>
        </w:rPr>
        <w:t xml:space="preserve"> From the analysis of the data it is shown that 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sample has a good capacity to remove the textile dye from the residue water although sample C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was still better.</w:t>
      </w:r>
    </w:p>
    <w:p w:rsidR="00FE765F" w:rsidRDefault="00FE765F" w:rsidP="00FE765F">
      <w:pPr>
        <w:spacing w:line="480" w:lineRule="auto"/>
        <w:jc w:val="both"/>
        <w:rPr>
          <w:sz w:val="20"/>
          <w:szCs w:val="20"/>
        </w:rPr>
      </w:pPr>
    </w:p>
    <w:p w:rsidR="00FE765F" w:rsidRDefault="00FE765F" w:rsidP="00FE765F">
      <w:pPr>
        <w:spacing w:line="48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Adsorption; Acid Yellow 2GLN; Activated Carbon; Textile Industry Effluent. </w:t>
      </w:r>
    </w:p>
    <w:p w:rsidR="00172D25" w:rsidRDefault="00172D25"/>
    <w:sectPr w:rsidR="00172D25" w:rsidSect="0017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E765F"/>
    <w:rsid w:val="00172D25"/>
    <w:rsid w:val="00FE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E7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shikrita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2012-07-28T07:15:00Z</dcterms:created>
  <dcterms:modified xsi:type="dcterms:W3CDTF">2012-07-28T07:16:00Z</dcterms:modified>
</cp:coreProperties>
</file>